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32"/>
          <w:szCs w:val="32"/>
        </w:rPr>
      </w:pPr>
      <w:bookmarkStart w:id="0" w:name="_Toc28359011"/>
      <w:bookmarkStart w:id="1" w:name="_Toc35393797"/>
      <w:r>
        <w:rPr>
          <w:rFonts w:asciiTheme="majorEastAsia" w:hAnsiTheme="majorEastAsia" w:eastAsiaTheme="majorEastAsia"/>
          <w:sz w:val="32"/>
          <w:szCs w:val="32"/>
        </w:rPr>
        <w:t>广德市1:50000地质灾害风险调查</w:t>
      </w:r>
      <w:r>
        <w:rPr>
          <w:rFonts w:hint="eastAsia" w:asciiTheme="majorEastAsia" w:hAnsiTheme="majorEastAsia" w:eastAsiaTheme="majorEastAsia"/>
          <w:sz w:val="32"/>
          <w:szCs w:val="32"/>
        </w:rPr>
        <w:t>项目勘查工程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竞争性磋商公告</w:t>
      </w:r>
      <w:bookmarkEnd w:id="0"/>
      <w:bookmarkEnd w:id="1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广德市1:50000地质灾害风险调查</w:t>
      </w:r>
      <w:r>
        <w:rPr>
          <w:rFonts w:hint="eastAsia" w:ascii="仿宋" w:hAnsi="仿宋" w:eastAsia="仿宋"/>
          <w:sz w:val="28"/>
          <w:szCs w:val="28"/>
        </w:rPr>
        <w:t>项目》勘查工程采购项目的潜在供应商应在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安徽省合肥市</w:t>
      </w:r>
      <w:r>
        <w:rPr>
          <w:rFonts w:ascii="仿宋" w:hAnsi="仿宋" w:eastAsia="仿宋"/>
          <w:sz w:val="28"/>
          <w:szCs w:val="28"/>
          <w:u w:val="single"/>
        </w:rPr>
        <w:t>包河区屯溪路</w:t>
      </w:r>
      <w:r>
        <w:rPr>
          <w:rFonts w:hint="eastAsia" w:ascii="仿宋" w:hAnsi="仿宋" w:eastAsia="仿宋"/>
          <w:sz w:val="28"/>
          <w:szCs w:val="28"/>
          <w:u w:val="single"/>
        </w:rPr>
        <w:t>296号</w:t>
      </w:r>
      <w:r>
        <w:rPr>
          <w:rFonts w:ascii="仿宋" w:hAnsi="仿宋" w:eastAsia="仿宋"/>
          <w:sz w:val="28"/>
          <w:szCs w:val="28"/>
          <w:u w:val="single"/>
        </w:rPr>
        <w:t>地矿大厦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A座 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ascii="仿宋" w:hAnsi="仿宋" w:eastAsia="仿宋"/>
          <w:bCs/>
          <w:sz w:val="28"/>
          <w:szCs w:val="28"/>
          <w:u w:val="single"/>
        </w:rPr>
        <w:t>15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ascii="仿宋" w:hAnsi="仿宋" w:eastAsia="仿宋"/>
          <w:bCs/>
          <w:sz w:val="28"/>
          <w:szCs w:val="28"/>
          <w:u w:val="single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500" w:lineRule="exact"/>
        <w:rPr>
          <w:rFonts w:ascii="仿宋" w:hAnsi="仿宋" w:eastAsia="仿宋" w:cs="宋体"/>
          <w:b w:val="0"/>
          <w:sz w:val="28"/>
          <w:szCs w:val="28"/>
        </w:rPr>
      </w:pPr>
      <w:bookmarkStart w:id="2" w:name="_Toc35393798"/>
      <w:bookmarkStart w:id="3" w:name="_Toc28359012"/>
      <w:bookmarkStart w:id="4" w:name="_Toc28359089"/>
      <w:bookmarkStart w:id="5" w:name="_Toc35393629"/>
      <w:r>
        <w:rPr>
          <w:rFonts w:hint="eastAsia" w:ascii="仿宋" w:hAnsi="仿宋" w:eastAsia="仿宋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spacing w:line="500" w:lineRule="exact"/>
        <w:ind w:left="2205" w:leftChars="250" w:hanging="1680" w:hangingChars="6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.项目名称：勘查工程（工程地质钻探、物探、原位测试、山地工程、土工试验）</w:t>
      </w:r>
    </w:p>
    <w:p>
      <w:pPr>
        <w:spacing w:line="500" w:lineRule="exact"/>
        <w:ind w:left="2205" w:leftChars="250" w:hanging="1680" w:hangingChars="6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49.8</w:t>
      </w:r>
      <w:r>
        <w:rPr>
          <w:rFonts w:hint="eastAsia" w:ascii="仿宋" w:hAnsi="仿宋" w:eastAsia="仿宋"/>
          <w:sz w:val="28"/>
          <w:szCs w:val="28"/>
        </w:rPr>
        <w:t>0万元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49.8</w:t>
      </w:r>
      <w:r>
        <w:rPr>
          <w:rFonts w:hint="eastAsia" w:ascii="仿宋" w:hAnsi="仿宋" w:eastAsia="仿宋"/>
          <w:sz w:val="28"/>
          <w:szCs w:val="28"/>
        </w:rPr>
        <w:t>0</w:t>
      </w:r>
      <w:bookmarkStart w:id="22" w:name="_GoBack"/>
      <w:bookmarkEnd w:id="22"/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5.采购需求：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1工程地质钻探与原位测试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工程地质钻探607m，包括编录、岩芯运输、保管，背包钻、原位测试等。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原位测试：标准贯入试验50次，重型动力触探试验100次。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5.2 物探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高密度电阻率法300点，探测深度&lt;75m，点距1~5m。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5.3 山地工程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浅井-土石井10m，深度0~5m；槽探10m</w:t>
      </w:r>
      <w:r>
        <w:rPr>
          <w:rFonts w:hint="eastAsia" w:ascii="仿宋" w:hAnsi="仿宋" w:eastAsia="仿宋"/>
          <w:sz w:val="28"/>
          <w:szCs w:val="28"/>
          <w:vertAlign w:val="superscript"/>
        </w:rPr>
        <w:t>3</w:t>
      </w:r>
      <w:r>
        <w:rPr>
          <w:rFonts w:hint="eastAsia" w:ascii="仿宋" w:hAnsi="仿宋" w:eastAsia="仿宋"/>
          <w:sz w:val="28"/>
          <w:szCs w:val="28"/>
        </w:rPr>
        <w:t>，深度0-1.5m。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5.4岩土样测试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岩样、土样测试各43组，共86组。测试项目项目详见技术要求。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5.5 项目野外验收时参加勘查人员必须参加。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5.6 工作时间为2021年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日至2021年1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日内。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5.7 本项目</w:t>
      </w:r>
      <w:r>
        <w:rPr>
          <w:rFonts w:ascii="仿宋" w:hAnsi="仿宋" w:eastAsia="仿宋"/>
          <w:sz w:val="28"/>
          <w:szCs w:val="28"/>
        </w:rPr>
        <w:t>不接受联合体。</w:t>
      </w:r>
    </w:p>
    <w:p>
      <w:pPr>
        <w:pStyle w:val="3"/>
        <w:spacing w:line="500" w:lineRule="exact"/>
        <w:rPr>
          <w:rFonts w:ascii="仿宋" w:hAnsi="仿宋" w:eastAsia="仿宋" w:cs="宋体"/>
          <w:b w:val="0"/>
          <w:sz w:val="28"/>
          <w:szCs w:val="28"/>
        </w:rPr>
      </w:pPr>
      <w:bookmarkStart w:id="6" w:name="_Toc28359090"/>
      <w:bookmarkStart w:id="7" w:name="_Toc35393799"/>
      <w:bookmarkStart w:id="8" w:name="_Toc35393630"/>
      <w:bookmarkStart w:id="9" w:name="_Toc28359013"/>
      <w:r>
        <w:rPr>
          <w:rFonts w:hint="eastAsia" w:ascii="仿宋" w:hAnsi="仿宋" w:eastAsia="仿宋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1.满足《中华人民共和国政府采购法》第二十二条规定：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1.1 具有独立承担民事责任的能力；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1.2 具有良好的商业信誉和健全的财务会计制度；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1.3 具有履行合同所必须的设备和专业技术能力；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1.4 有依法缴纳税收和社会保障资金的良好记录；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1.5 参加采购活动前三年内，在经营活动中没有重大违法记录；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 xml:space="preserve">1.6 </w:t>
      </w:r>
      <w:r>
        <w:rPr>
          <w:rFonts w:hint="eastAsia" w:ascii="仿宋" w:hAnsi="仿宋" w:eastAsia="仿宋"/>
          <w:color w:val="333333"/>
          <w:sz w:val="28"/>
          <w:szCs w:val="28"/>
        </w:rPr>
        <w:t>综合勘查资质达到甲级；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1.7法律、行政法规规定的其他条件。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注：单位负责人为同一人或者存在直接控股、管理关系的不同供应商，不得参加同一合同项下的政府采购活动。</w:t>
      </w:r>
    </w:p>
    <w:p>
      <w:pPr>
        <w:pStyle w:val="5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2.</w:t>
      </w:r>
      <w:r>
        <w:rPr>
          <w:rStyle w:val="10"/>
          <w:rFonts w:hint="eastAsia"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合格磋商供应商其他条件：</w:t>
      </w:r>
    </w:p>
    <w:p>
      <w:pPr>
        <w:pStyle w:val="5"/>
        <w:shd w:val="clear" w:color="auto" w:fill="FFFFFF"/>
        <w:spacing w:before="225" w:beforeAutospacing="0" w:after="0" w:afterAutospacing="0" w:line="500" w:lineRule="exact"/>
        <w:ind w:firstLine="54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2.</w:t>
      </w:r>
      <w:r>
        <w:rPr>
          <w:rFonts w:hint="eastAsia" w:ascii="仿宋" w:hAnsi="仿宋" w:eastAsia="仿宋"/>
          <w:color w:val="333333"/>
          <w:sz w:val="28"/>
          <w:szCs w:val="28"/>
        </w:rPr>
        <w:t>1独立法人；</w:t>
      </w:r>
    </w:p>
    <w:p>
      <w:pPr>
        <w:pStyle w:val="5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Style w:val="8"/>
          <w:rFonts w:ascii="仿宋" w:hAnsi="仿宋" w:eastAsia="仿宋"/>
          <w:b w:val="0"/>
          <w:color w:val="333333"/>
          <w:sz w:val="28"/>
          <w:szCs w:val="28"/>
        </w:rPr>
        <w:t>2.2</w:t>
      </w:r>
      <w:r>
        <w:rPr>
          <w:rStyle w:val="8"/>
          <w:rFonts w:hint="eastAsia" w:ascii="仿宋" w:hAnsi="仿宋" w:eastAsia="仿宋"/>
          <w:b w:val="0"/>
          <w:color w:val="333333"/>
          <w:sz w:val="28"/>
          <w:szCs w:val="28"/>
        </w:rPr>
        <w:t>需提供的相关材料：</w:t>
      </w:r>
    </w:p>
    <w:p>
      <w:pPr>
        <w:pStyle w:val="5"/>
        <w:shd w:val="clear" w:color="auto" w:fill="FFFFFF"/>
        <w:spacing w:before="225" w:line="500" w:lineRule="exact"/>
        <w:ind w:firstLine="54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合格</w:t>
      </w:r>
      <w:r>
        <w:rPr>
          <w:rFonts w:ascii="仿宋" w:hAnsi="仿宋" w:eastAsia="仿宋"/>
          <w:color w:val="333333"/>
          <w:sz w:val="28"/>
          <w:szCs w:val="28"/>
        </w:rPr>
        <w:t>供应商</w:t>
      </w:r>
      <w:r>
        <w:rPr>
          <w:rFonts w:hint="eastAsia" w:ascii="仿宋" w:hAnsi="仿宋" w:eastAsia="仿宋"/>
          <w:color w:val="333333"/>
          <w:sz w:val="28"/>
          <w:szCs w:val="28"/>
        </w:rPr>
        <w:t>于9月24日</w:t>
      </w:r>
      <w:r>
        <w:rPr>
          <w:rFonts w:ascii="仿宋" w:hAnsi="仿宋" w:eastAsia="仿宋"/>
          <w:color w:val="333333"/>
          <w:sz w:val="28"/>
          <w:szCs w:val="28"/>
        </w:rPr>
        <w:t>前</w:t>
      </w:r>
      <w:r>
        <w:rPr>
          <w:rFonts w:hint="eastAsia" w:ascii="仿宋" w:hAnsi="仿宋" w:eastAsia="仿宋"/>
          <w:color w:val="333333"/>
          <w:sz w:val="28"/>
          <w:szCs w:val="28"/>
        </w:rPr>
        <w:t>提交营业执照或法人证书、介绍信或法人授权委托书、</w:t>
      </w:r>
      <w:r>
        <w:rPr>
          <w:rFonts w:ascii="仿宋" w:hAnsi="仿宋" w:eastAsia="仿宋"/>
          <w:color w:val="333333"/>
          <w:sz w:val="28"/>
          <w:szCs w:val="28"/>
        </w:rPr>
        <w:t>类似业绩一份</w:t>
      </w:r>
      <w:r>
        <w:rPr>
          <w:rFonts w:hint="eastAsia" w:ascii="仿宋" w:hAnsi="仿宋" w:eastAsia="仿宋"/>
          <w:color w:val="333333"/>
          <w:sz w:val="28"/>
          <w:szCs w:val="28"/>
        </w:rPr>
        <w:t>于</w:t>
      </w:r>
      <w:r>
        <w:rPr>
          <w:rFonts w:ascii="仿宋" w:hAnsi="仿宋" w:eastAsia="仿宋"/>
          <w:color w:val="333333"/>
          <w:sz w:val="28"/>
          <w:szCs w:val="28"/>
        </w:rPr>
        <w:t>安徽省合肥市包河区屯溪路</w:t>
      </w:r>
      <w:r>
        <w:rPr>
          <w:rFonts w:hint="eastAsia" w:ascii="仿宋" w:hAnsi="仿宋" w:eastAsia="仿宋"/>
          <w:color w:val="333333"/>
          <w:sz w:val="28"/>
          <w:szCs w:val="28"/>
        </w:rPr>
        <w:t>296号</w:t>
      </w:r>
      <w:r>
        <w:rPr>
          <w:rFonts w:ascii="仿宋" w:hAnsi="仿宋" w:eastAsia="仿宋"/>
          <w:color w:val="333333"/>
          <w:sz w:val="28"/>
          <w:szCs w:val="28"/>
        </w:rPr>
        <w:t>地矿大厦</w:t>
      </w:r>
      <w:r>
        <w:rPr>
          <w:rFonts w:hint="eastAsia" w:ascii="仿宋" w:hAnsi="仿宋" w:eastAsia="仿宋"/>
          <w:color w:val="333333"/>
          <w:sz w:val="28"/>
          <w:szCs w:val="28"/>
        </w:rPr>
        <w:t>A座1003处</w:t>
      </w:r>
      <w:r>
        <w:rPr>
          <w:rFonts w:ascii="仿宋" w:hAnsi="仿宋" w:eastAsia="仿宋"/>
          <w:color w:val="333333"/>
          <w:sz w:val="28"/>
          <w:szCs w:val="28"/>
        </w:rPr>
        <w:t>领取磋商文件（</w:t>
      </w:r>
      <w:r>
        <w:rPr>
          <w:rFonts w:hint="eastAsia" w:ascii="仿宋" w:hAnsi="仿宋" w:eastAsia="仿宋"/>
          <w:color w:val="333333"/>
          <w:sz w:val="28"/>
          <w:szCs w:val="28"/>
        </w:rPr>
        <w:t>复印件需</w:t>
      </w:r>
      <w:r>
        <w:rPr>
          <w:rFonts w:ascii="仿宋" w:hAnsi="仿宋" w:eastAsia="仿宋"/>
          <w:color w:val="333333"/>
          <w:sz w:val="28"/>
          <w:szCs w:val="28"/>
        </w:rPr>
        <w:t>加盖公章）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>
      <w:pPr>
        <w:spacing w:line="5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三、本项目</w:t>
      </w:r>
      <w:r>
        <w:rPr>
          <w:rFonts w:ascii="仿宋" w:hAnsi="仿宋" w:eastAsia="仿宋" w:cs="宋体"/>
          <w:sz w:val="28"/>
          <w:szCs w:val="28"/>
        </w:rPr>
        <w:t>不设投标保证金，</w:t>
      </w:r>
      <w:r>
        <w:rPr>
          <w:rFonts w:hint="eastAsia" w:ascii="仿宋" w:hAnsi="仿宋" w:eastAsia="仿宋" w:cs="宋体"/>
          <w:sz w:val="28"/>
          <w:szCs w:val="28"/>
        </w:rPr>
        <w:t>中标单位</w:t>
      </w:r>
      <w:r>
        <w:rPr>
          <w:rFonts w:ascii="仿宋" w:hAnsi="仿宋" w:eastAsia="仿宋" w:cs="宋体"/>
          <w:sz w:val="28"/>
          <w:szCs w:val="28"/>
        </w:rPr>
        <w:t>付款方式，质量保证金等以合同为主。</w:t>
      </w:r>
    </w:p>
    <w:p>
      <w:pPr>
        <w:spacing w:line="500" w:lineRule="exact"/>
        <w:rPr>
          <w:rFonts w:ascii="仿宋" w:hAnsi="仿宋" w:eastAsia="仿宋" w:cs="宋体"/>
          <w:b/>
          <w:sz w:val="28"/>
          <w:szCs w:val="28"/>
        </w:rPr>
      </w:pPr>
      <w:bookmarkStart w:id="10" w:name="_Toc35393636"/>
      <w:bookmarkStart w:id="11" w:name="_Toc35393805"/>
      <w:bookmarkStart w:id="12" w:name="_Toc28359018"/>
      <w:bookmarkStart w:id="13" w:name="_Toc28359095"/>
      <w:r>
        <w:rPr>
          <w:rFonts w:hint="eastAsia" w:ascii="仿宋" w:hAnsi="仿宋" w:eastAsia="仿宋" w:cs="宋体"/>
          <w:sz w:val="28"/>
          <w:szCs w:val="28"/>
        </w:rPr>
        <w:t>四、凡对本次竞争性磋商提出询问的，请按</w:t>
      </w:r>
      <w:r>
        <w:rPr>
          <w:rFonts w:ascii="仿宋" w:hAnsi="仿宋" w:eastAsia="仿宋" w:cs="宋体"/>
          <w:sz w:val="28"/>
          <w:szCs w:val="28"/>
        </w:rPr>
        <w:t>以下方式</w:t>
      </w:r>
      <w:r>
        <w:rPr>
          <w:rFonts w:hint="eastAsia" w:ascii="仿宋" w:hAnsi="仿宋" w:eastAsia="仿宋" w:cs="宋体"/>
          <w:sz w:val="28"/>
          <w:szCs w:val="28"/>
        </w:rPr>
        <w:t>联系。</w:t>
      </w:r>
      <w:bookmarkEnd w:id="10"/>
      <w:bookmarkEnd w:id="11"/>
      <w:bookmarkEnd w:id="12"/>
      <w:bookmarkEnd w:id="13"/>
    </w:p>
    <w:p>
      <w:pPr>
        <w:pStyle w:val="3"/>
        <w:spacing w:line="50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4" w:name="_Toc28359019"/>
      <w:bookmarkStart w:id="15" w:name="_Toc35393806"/>
      <w:bookmarkStart w:id="16" w:name="_Toc28359096"/>
      <w:bookmarkStart w:id="17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安徽省地质环境</w:t>
      </w:r>
      <w:r>
        <w:rPr>
          <w:rFonts w:ascii="仿宋" w:hAnsi="仿宋" w:eastAsia="仿宋"/>
          <w:sz w:val="28"/>
          <w:szCs w:val="28"/>
          <w:u w:val="single"/>
        </w:rPr>
        <w:t>监测总站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安徽省合肥市</w:t>
      </w:r>
      <w:r>
        <w:rPr>
          <w:rFonts w:ascii="仿宋" w:hAnsi="仿宋" w:eastAsia="仿宋"/>
          <w:sz w:val="28"/>
          <w:szCs w:val="28"/>
          <w:u w:val="single"/>
        </w:rPr>
        <w:t>包河区屯溪路</w:t>
      </w:r>
      <w:r>
        <w:rPr>
          <w:rFonts w:hint="eastAsia" w:ascii="仿宋" w:hAnsi="仿宋" w:eastAsia="仿宋"/>
          <w:sz w:val="28"/>
          <w:szCs w:val="28"/>
          <w:u w:val="single"/>
        </w:rPr>
        <w:t>296号</w:t>
      </w:r>
      <w:r>
        <w:rPr>
          <w:rFonts w:ascii="仿宋" w:hAnsi="仿宋" w:eastAsia="仿宋"/>
          <w:sz w:val="28"/>
          <w:szCs w:val="28"/>
          <w:u w:val="single"/>
        </w:rPr>
        <w:t>地矿大厦</w:t>
      </w:r>
      <w:r>
        <w:rPr>
          <w:rFonts w:hint="eastAsia" w:ascii="仿宋" w:hAnsi="仿宋" w:eastAsia="仿宋"/>
          <w:sz w:val="28"/>
          <w:szCs w:val="28"/>
          <w:u w:val="single"/>
        </w:rPr>
        <w:t>A座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551-64639309</w:t>
      </w:r>
    </w:p>
    <w:p>
      <w:pPr>
        <w:pStyle w:val="3"/>
        <w:spacing w:line="50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8" w:name="_Toc35393639"/>
      <w:bookmarkStart w:id="19" w:name="_Toc28359098"/>
      <w:bookmarkStart w:id="20" w:name="_Toc28359021"/>
      <w:bookmarkStart w:id="21" w:name="_Toc35393808"/>
      <w:r>
        <w:rPr>
          <w:rFonts w:ascii="仿宋" w:hAnsi="仿宋" w:eastAsia="仿宋" w:cs="宋体"/>
          <w:b w:val="0"/>
          <w:sz w:val="28"/>
          <w:szCs w:val="28"/>
        </w:rPr>
        <w:t>2</w:t>
      </w:r>
      <w:r>
        <w:rPr>
          <w:rFonts w:hint="eastAsia" w:ascii="仿宋" w:hAnsi="仿宋" w:eastAsia="仿宋" w:cs="宋体"/>
          <w:b w:val="0"/>
          <w:sz w:val="28"/>
          <w:szCs w:val="28"/>
        </w:rPr>
        <w:t>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18"/>
      <w:bookmarkEnd w:id="19"/>
      <w:bookmarkEnd w:id="20"/>
      <w:bookmarkEnd w:id="21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Theme="minorEastAsia" w:hAnsiTheme="minorEastAsia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招标</w:t>
      </w:r>
      <w:r>
        <w:rPr>
          <w:rFonts w:asciiTheme="minorEastAsia" w:hAnsiTheme="minorEastAsia"/>
          <w:sz w:val="28"/>
          <w:szCs w:val="28"/>
        </w:rPr>
        <w:t>联系人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岩</w:t>
      </w:r>
      <w:r>
        <w:rPr>
          <w:rFonts w:hint="eastAsia" w:asciiTheme="minorEastAsia" w:hAnsiTheme="minorEastAsia"/>
          <w:sz w:val="28"/>
          <w:szCs w:val="28"/>
        </w:rPr>
        <w:t xml:space="preserve">   13855291112</w:t>
      </w:r>
    </w:p>
    <w:p>
      <w:pPr>
        <w:pStyle w:val="5"/>
        <w:shd w:val="clear" w:color="auto" w:fill="FFFFFF"/>
        <w:spacing w:before="225" w:beforeAutospacing="0" w:after="0" w:afterAutospacing="0" w:line="500" w:lineRule="exact"/>
        <w:ind w:firstLine="945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王志强   15155247276</w:t>
      </w:r>
    </w:p>
    <w:p>
      <w:pPr>
        <w:pStyle w:val="4"/>
        <w:spacing w:line="360" w:lineRule="auto"/>
        <w:ind w:firstLine="4900" w:firstLineChars="1750"/>
        <w:rPr>
          <w:rFonts w:ascii="仿宋_GB2312" w:eastAsia="仿宋_GB2312"/>
          <w:sz w:val="28"/>
          <w:szCs w:val="28"/>
        </w:rPr>
      </w:pPr>
    </w:p>
    <w:p>
      <w:pPr>
        <w:pStyle w:val="4"/>
        <w:spacing w:line="360" w:lineRule="auto"/>
        <w:ind w:firstLine="4900" w:firstLineChars="1750"/>
        <w:rPr>
          <w:rFonts w:asciiTheme="minorEastAsia" w:hAnsiTheme="minorEastAsia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</w:rPr>
        <w:t>1年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月1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日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37"/>
    <w:rsid w:val="001D563A"/>
    <w:rsid w:val="008E7282"/>
    <w:rsid w:val="00B04537"/>
    <w:rsid w:val="7C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纯文本 Char"/>
    <w:basedOn w:val="7"/>
    <w:link w:val="4"/>
    <w:qFormat/>
    <w:uiPriority w:val="0"/>
    <w:rPr>
      <w:rFonts w:ascii="宋体" w:hAnsi="Courier New"/>
    </w:rPr>
  </w:style>
  <w:style w:type="paragraph" w:customStyle="1" w:styleId="12">
    <w:name w:val="正文文字2"/>
    <w:basedOn w:val="1"/>
    <w:next w:val="1"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Arial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942</Characters>
  <Lines>7</Lines>
  <Paragraphs>2</Paragraphs>
  <TotalTime>0</TotalTime>
  <ScaleCrop>false</ScaleCrop>
  <LinksUpToDate>false</LinksUpToDate>
  <CharactersWithSpaces>1105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2021-09-16T05:29:00Z</dcterms:created>
  <dc:creator>User</dc:creator>
  <cp:lastModifiedBy>踮脚回望时光</cp:lastModifiedBy>
  <dcterms:modified xsi:type="dcterms:W3CDTF">2021-09-17T02:51:06Z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7E888A0FED6844419265DD343EC359D6</vt:lpwstr>
  </property>
</Properties>
</file>